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3D04">
      <w:pPr>
        <w:pStyle w:val="Nadpis20"/>
        <w:keepNext/>
        <w:keepLines/>
        <w:spacing w:after="500"/>
        <w:jc w:val="right"/>
        <w:rPr>
          <w:rFonts w:ascii="Courier New" w:hAnsi="Courier New"/>
          <w:b w:val="0"/>
          <w:bCs w:val="0"/>
          <w:color w:val="auto"/>
        </w:rPr>
      </w:pPr>
      <w:bookmarkStart w:id="0" w:name="bookmark0"/>
      <w:bookmarkStart w:id="1" w:name="_GoBack"/>
      <w:bookmarkEnd w:id="1"/>
      <w:r>
        <w:rPr>
          <w:rStyle w:val="Nadpis2"/>
          <w:b/>
          <w:bCs/>
        </w:rPr>
        <w:t>Příloha č. 8 k vyhlášce č. 500/2006 Sb.</w:t>
      </w:r>
      <w:bookmarkEnd w:id="0"/>
    </w:p>
    <w:p w:rsidR="00000000" w:rsidRDefault="006A3D04">
      <w:pPr>
        <w:pStyle w:val="Nadpis20"/>
        <w:keepNext/>
        <w:keepLines/>
        <w:ind w:left="4440"/>
        <w:jc w:val="both"/>
        <w:rPr>
          <w:rFonts w:ascii="Courier New" w:hAnsi="Courier New"/>
          <w:b w:val="0"/>
          <w:bCs w:val="0"/>
          <w:color w:val="auto"/>
        </w:rPr>
      </w:pPr>
      <w:r>
        <w:rPr>
          <w:rStyle w:val="Nadpis2"/>
          <w:b/>
          <w:bCs/>
        </w:rPr>
        <w:t>Adresa příslušného orgánu obce nebo kraje</w:t>
      </w:r>
    </w:p>
    <w:p w:rsidR="00000000" w:rsidRDefault="006A3D04">
      <w:pPr>
        <w:pStyle w:val="Zkladntext"/>
        <w:tabs>
          <w:tab w:val="left" w:pos="5722"/>
          <w:tab w:val="left" w:leader="dot" w:pos="9061"/>
        </w:tabs>
        <w:ind w:left="44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Úřad:</w:t>
      </w:r>
      <w:r>
        <w:rPr>
          <w:rStyle w:val="ZkladntextChar1"/>
        </w:rPr>
        <w:tab/>
      </w:r>
      <w:r>
        <w:rPr>
          <w:rStyle w:val="ZkladntextChar1"/>
        </w:rPr>
        <w:tab/>
      </w:r>
    </w:p>
    <w:p w:rsidR="00000000" w:rsidRDefault="006A3D04">
      <w:pPr>
        <w:pStyle w:val="Zkladntext"/>
        <w:tabs>
          <w:tab w:val="left" w:pos="5722"/>
          <w:tab w:val="left" w:leader="dot" w:pos="9061"/>
        </w:tabs>
        <w:ind w:left="44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Ulice:</w:t>
      </w:r>
      <w:r>
        <w:rPr>
          <w:rStyle w:val="ZkladntextChar1"/>
        </w:rPr>
        <w:tab/>
      </w:r>
      <w:r>
        <w:rPr>
          <w:rStyle w:val="ZkladntextChar1"/>
        </w:rPr>
        <w:tab/>
      </w:r>
    </w:p>
    <w:p w:rsidR="00000000" w:rsidRDefault="006A3D04">
      <w:pPr>
        <w:pStyle w:val="Zkladntext"/>
        <w:tabs>
          <w:tab w:val="left" w:leader="dot" w:pos="9061"/>
        </w:tabs>
        <w:spacing w:after="740"/>
        <w:ind w:left="44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PSČ, obec: </w:t>
      </w:r>
      <w:r>
        <w:rPr>
          <w:rStyle w:val="ZkladntextChar1"/>
        </w:rPr>
        <w:tab/>
      </w:r>
    </w:p>
    <w:p w:rsidR="00000000" w:rsidRDefault="006A3D04">
      <w:pPr>
        <w:pStyle w:val="Zkladntext"/>
        <w:tabs>
          <w:tab w:val="right" w:leader="dot" w:pos="8069"/>
          <w:tab w:val="left" w:leader="dot" w:pos="9061"/>
        </w:tabs>
        <w:spacing w:after="780"/>
        <w:ind w:left="444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V</w:t>
      </w:r>
      <w:r>
        <w:rPr>
          <w:rStyle w:val="ZkladntextChar1"/>
        </w:rPr>
        <w:tab/>
        <w:t>dne</w:t>
      </w:r>
      <w:r>
        <w:rPr>
          <w:rStyle w:val="ZkladntextChar1"/>
        </w:rPr>
        <w:tab/>
      </w:r>
    </w:p>
    <w:p w:rsidR="00000000" w:rsidRDefault="006A3D04">
      <w:pPr>
        <w:pStyle w:val="Nadpis10"/>
        <w:keepNext/>
        <w:keepLines/>
        <w:tabs>
          <w:tab w:val="left" w:pos="941"/>
        </w:tabs>
        <w:rPr>
          <w:rFonts w:ascii="Courier New" w:hAnsi="Courier New"/>
          <w:b w:val="0"/>
          <w:bCs w:val="0"/>
          <w:color w:val="auto"/>
          <w:sz w:val="24"/>
          <w:szCs w:val="24"/>
        </w:rPr>
      </w:pPr>
      <w:bookmarkStart w:id="2" w:name="bookmark3"/>
      <w:r>
        <w:rPr>
          <w:rStyle w:val="Nadpis1"/>
          <w:b/>
          <w:bCs/>
          <w:sz w:val="24"/>
          <w:szCs w:val="24"/>
        </w:rPr>
        <w:t>Věc:</w:t>
      </w:r>
      <w:r>
        <w:rPr>
          <w:rStyle w:val="Nadpis1"/>
          <w:b/>
          <w:bCs/>
          <w:sz w:val="24"/>
          <w:szCs w:val="24"/>
        </w:rPr>
        <w:tab/>
      </w:r>
      <w:r>
        <w:rPr>
          <w:rStyle w:val="Nadpis1"/>
          <w:b/>
          <w:bCs/>
        </w:rPr>
        <w:t>PODNĚT K POŘÍZENÍ REGULAČNÍHO PLÁNU</w:t>
      </w:r>
      <w:bookmarkEnd w:id="2"/>
    </w:p>
    <w:p w:rsidR="00000000" w:rsidRDefault="006A3D04">
      <w:pPr>
        <w:pStyle w:val="Zkladntext"/>
        <w:spacing w:after="30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podle ustanovení § 64 zákona č. 183/2006 Sb., o územním plánování a stavebním řádu (stavební zákon) a § 17 vyhlášky č. 500/2006 Sb., o územně analytických podkladech, ú</w:t>
      </w:r>
      <w:r>
        <w:rPr>
          <w:rStyle w:val="ZkladntextChar1"/>
        </w:rPr>
        <w:t>zemně plánovací dokumentaci a způsobu evidence územně plánovací činnosti.</w:t>
      </w:r>
    </w:p>
    <w:p w:rsidR="00000000" w:rsidRDefault="006A3D04">
      <w:pPr>
        <w:pStyle w:val="Nadpis20"/>
        <w:keepNext/>
        <w:keepLines/>
        <w:spacing w:after="200"/>
        <w:jc w:val="center"/>
        <w:rPr>
          <w:rFonts w:ascii="Courier New" w:hAnsi="Courier New"/>
          <w:b w:val="0"/>
          <w:bCs w:val="0"/>
          <w:color w:val="auto"/>
        </w:rPr>
      </w:pPr>
      <w:bookmarkStart w:id="3" w:name="bookmark5"/>
      <w:r>
        <w:rPr>
          <w:rStyle w:val="Nadpis2"/>
          <w:b/>
          <w:bCs/>
        </w:rPr>
        <w:t>ČÁST A.</w:t>
      </w:r>
      <w:bookmarkEnd w:id="3"/>
    </w:p>
    <w:p w:rsidR="00000000" w:rsidRDefault="006A3D04">
      <w:pPr>
        <w:pStyle w:val="Zkladntext"/>
        <w:numPr>
          <w:ilvl w:val="0"/>
          <w:numId w:val="1"/>
        </w:numPr>
        <w:tabs>
          <w:tab w:val="left" w:pos="466"/>
          <w:tab w:val="left" w:pos="586"/>
        </w:tabs>
        <w:spacing w:after="0"/>
        <w:jc w:val="both"/>
        <w:rPr>
          <w:color w:val="auto"/>
        </w:rPr>
      </w:pPr>
      <w:r>
        <w:rPr>
          <w:rStyle w:val="ZkladntextChar1"/>
        </w:rPr>
        <w:t>Identifikační údaje o osobě / správním orgánu, která / který podala / podal podnět</w:t>
      </w:r>
    </w:p>
    <w:p w:rsidR="00000000" w:rsidRDefault="006A3D04">
      <w:pPr>
        <w:pStyle w:val="Zkladntext"/>
        <w:spacing w:after="12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k pořízení regulačního plánu</w:t>
      </w:r>
    </w:p>
    <w:p w:rsidR="00000000" w:rsidRDefault="006A3D04">
      <w:pPr>
        <w:pStyle w:val="Zkladntext"/>
        <w:numPr>
          <w:ilvl w:val="0"/>
          <w:numId w:val="2"/>
        </w:numPr>
        <w:tabs>
          <w:tab w:val="left" w:pos="466"/>
        </w:tabs>
        <w:spacing w:after="0"/>
        <w:jc w:val="both"/>
        <w:rPr>
          <w:color w:val="auto"/>
        </w:rPr>
      </w:pPr>
      <w:r>
        <w:rPr>
          <w:rStyle w:val="ZkladntextChar1"/>
          <w:u w:val="single"/>
        </w:rPr>
        <w:t>fyzická osoba</w:t>
      </w:r>
    </w:p>
    <w:p w:rsidR="00000000" w:rsidRDefault="006A3D04">
      <w:pPr>
        <w:pStyle w:val="Zkladntext"/>
        <w:spacing w:after="120"/>
        <w:ind w:firstLine="46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jméno, příjmení,</w:t>
      </w:r>
      <w:r>
        <w:rPr>
          <w:rStyle w:val="ZkladntextChar1"/>
        </w:rPr>
        <w:t xml:space="preserve"> datum narození, místo trvalého pobytu (popř. jiná adresa pro doručování)</w:t>
      </w:r>
    </w:p>
    <w:p w:rsidR="00000000" w:rsidRDefault="006A3D04">
      <w:pPr>
        <w:pStyle w:val="Zkladntext"/>
        <w:numPr>
          <w:ilvl w:val="0"/>
          <w:numId w:val="2"/>
        </w:numPr>
        <w:tabs>
          <w:tab w:val="left" w:pos="466"/>
        </w:tabs>
        <w:spacing w:after="0"/>
        <w:jc w:val="both"/>
        <w:rPr>
          <w:color w:val="auto"/>
        </w:rPr>
      </w:pPr>
      <w:r>
        <w:rPr>
          <w:rStyle w:val="ZkladntextChar1"/>
          <w:u w:val="single"/>
        </w:rPr>
        <w:t>fyzická osoba podnikající</w:t>
      </w:r>
      <w:r>
        <w:rPr>
          <w:rStyle w:val="ZkladntextChar1"/>
        </w:rPr>
        <w:t xml:space="preserve"> - podání souvisí s její podnikatelskou činností</w:t>
      </w:r>
    </w:p>
    <w:p w:rsidR="00000000" w:rsidRDefault="006A3D04">
      <w:pPr>
        <w:pStyle w:val="Zkladntext"/>
        <w:spacing w:after="120"/>
        <w:ind w:left="46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jméno, příjmení, druh podnikání, identifikační číslo, adresa zapsaná v obchodním rejstříku nebo v jiné zá</w:t>
      </w:r>
      <w:r>
        <w:rPr>
          <w:rStyle w:val="ZkladntextChar1"/>
        </w:rPr>
        <w:t>konem upravené evidenci (popř. jiná adresa pro doručování)</w:t>
      </w:r>
    </w:p>
    <w:p w:rsidR="00000000" w:rsidRDefault="006A3D04">
      <w:pPr>
        <w:pStyle w:val="Zkladntext"/>
        <w:numPr>
          <w:ilvl w:val="0"/>
          <w:numId w:val="2"/>
        </w:numPr>
        <w:tabs>
          <w:tab w:val="left" w:pos="466"/>
        </w:tabs>
        <w:spacing w:after="0"/>
        <w:jc w:val="both"/>
        <w:rPr>
          <w:color w:val="auto"/>
        </w:rPr>
      </w:pPr>
      <w:r>
        <w:rPr>
          <w:rStyle w:val="ZkladntextChar1"/>
          <w:u w:val="single"/>
        </w:rPr>
        <w:t>právnická osoba</w:t>
      </w:r>
    </w:p>
    <w:p w:rsidR="00000000" w:rsidRDefault="006A3D04">
      <w:pPr>
        <w:pStyle w:val="Zkladntext"/>
        <w:spacing w:after="120"/>
        <w:ind w:firstLine="46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název nebo obchodní firma, identifikační číslo nebo obdobný údaj, adresa sídla (popř. jiná adresa pro doručování), osoba oprávněná jednat jménem právnické osoby</w:t>
      </w:r>
    </w:p>
    <w:p w:rsidR="00000000" w:rsidRDefault="006A3D04">
      <w:pPr>
        <w:pStyle w:val="Zkladntext"/>
        <w:numPr>
          <w:ilvl w:val="0"/>
          <w:numId w:val="2"/>
        </w:numPr>
        <w:tabs>
          <w:tab w:val="left" w:pos="466"/>
        </w:tabs>
        <w:spacing w:after="0"/>
        <w:jc w:val="both"/>
        <w:rPr>
          <w:color w:val="auto"/>
        </w:rPr>
      </w:pPr>
      <w:r>
        <w:rPr>
          <w:rStyle w:val="ZkladntextChar1"/>
          <w:u w:val="single"/>
        </w:rPr>
        <w:t>správní orgán</w:t>
      </w:r>
    </w:p>
    <w:p w:rsidR="00000000" w:rsidRDefault="006A3D04">
      <w:pPr>
        <w:pStyle w:val="Zkladntext"/>
        <w:spacing w:after="2080"/>
        <w:ind w:firstLine="46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>označení správního orgánu, jméno a příjmení oprávněné úřední osoby</w:t>
      </w:r>
    </w:p>
    <w:p w:rsidR="00000000" w:rsidRDefault="006A3D04">
      <w:pPr>
        <w:pStyle w:val="Zkladntext"/>
        <w:spacing w:after="260"/>
        <w:jc w:val="both"/>
        <w:rPr>
          <w:rFonts w:ascii="Courier New" w:hAnsi="Courier New"/>
          <w:color w:val="auto"/>
        </w:rPr>
      </w:pPr>
      <w:r>
        <w:rPr>
          <w:rStyle w:val="ZkladntextChar1"/>
        </w:rPr>
        <w:t xml:space="preserve">Podalo-li podnět k pořízení regulačního plánu více osob, popř. správních orgánů, jsou údaje obsažené v bodě I. připojené v samostatné příloze: </w:t>
      </w:r>
      <w:r>
        <w:rPr>
          <w:rStyle w:val="ZkladntextChar1"/>
        </w:rPr>
        <w:t>□</w:t>
      </w:r>
      <w:r>
        <w:rPr>
          <w:rStyle w:val="ZkladntextChar1"/>
        </w:rPr>
        <w:t xml:space="preserve"> ano </w:t>
      </w:r>
      <w:r>
        <w:rPr>
          <w:rStyle w:val="ZkladntextChar1"/>
        </w:rPr>
        <w:t>□</w:t>
      </w:r>
      <w:r>
        <w:rPr>
          <w:rStyle w:val="ZkladntextChar1"/>
        </w:rPr>
        <w:t xml:space="preserve"> ne</w:t>
      </w:r>
    </w:p>
    <w:p w:rsidR="00000000" w:rsidRDefault="006A3D04">
      <w:pPr>
        <w:pStyle w:val="Zkladntext"/>
        <w:numPr>
          <w:ilvl w:val="0"/>
          <w:numId w:val="1"/>
        </w:numPr>
        <w:tabs>
          <w:tab w:val="left" w:pos="586"/>
        </w:tabs>
        <w:spacing w:after="1820"/>
        <w:rPr>
          <w:color w:val="auto"/>
        </w:rPr>
      </w:pPr>
      <w:r>
        <w:rPr>
          <w:rStyle w:val="ZkladntextChar1"/>
        </w:rPr>
        <w:t>Základní údaje o požadovaném z</w:t>
      </w:r>
      <w:r>
        <w:rPr>
          <w:rStyle w:val="ZkladntextChar1"/>
        </w:rPr>
        <w:t>áměru</w:t>
      </w:r>
    </w:p>
    <w:p w:rsidR="00000000" w:rsidRDefault="006A3D04">
      <w:pPr>
        <w:pStyle w:val="Zkladntext"/>
        <w:numPr>
          <w:ilvl w:val="0"/>
          <w:numId w:val="1"/>
        </w:numPr>
        <w:tabs>
          <w:tab w:val="left" w:pos="586"/>
        </w:tabs>
        <w:spacing w:after="500"/>
        <w:rPr>
          <w:color w:val="auto"/>
        </w:rPr>
      </w:pPr>
      <w:r>
        <w:rPr>
          <w:rStyle w:val="ZkladntextChar1"/>
        </w:rPr>
        <w:lastRenderedPageBreak/>
        <w:t>Identifikace pozemků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8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A3D04">
            <w:pPr>
              <w:pStyle w:val="Jin0"/>
              <w:spacing w:after="0"/>
              <w:jc w:val="center"/>
              <w:rPr>
                <w:rFonts w:ascii="Courier New" w:hAnsi="Courier New"/>
                <w:color w:val="auto"/>
              </w:rPr>
            </w:pPr>
            <w:r>
              <w:rPr>
                <w:rStyle w:val="Jin"/>
              </w:rPr>
              <w:t>obec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A3D04">
            <w:pPr>
              <w:pStyle w:val="Jin0"/>
              <w:spacing w:after="0"/>
              <w:jc w:val="center"/>
              <w:rPr>
                <w:rFonts w:ascii="Courier New" w:hAnsi="Courier New"/>
                <w:color w:val="auto"/>
              </w:rPr>
            </w:pPr>
            <w:r>
              <w:rPr>
                <w:rStyle w:val="Jin"/>
              </w:rPr>
              <w:t>katastrální území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D04">
            <w:pPr>
              <w:pStyle w:val="Jin0"/>
              <w:spacing w:after="0"/>
              <w:jc w:val="center"/>
              <w:rPr>
                <w:rFonts w:ascii="Courier New" w:hAnsi="Courier New"/>
                <w:color w:val="auto"/>
              </w:rPr>
            </w:pPr>
            <w:r>
              <w:rPr>
                <w:rStyle w:val="Jin"/>
              </w:rPr>
              <w:t>parcelní číslo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A3D04">
            <w:pPr>
              <w:rPr>
                <w:rFonts w:cs="Times New Roman"/>
                <w:color w:val="auto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A3D04">
            <w:pPr>
              <w:rPr>
                <w:rFonts w:cs="Times New Roman"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D04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A3D04">
            <w:pPr>
              <w:rPr>
                <w:rFonts w:cs="Times New Roman"/>
                <w:color w:val="auto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A3D04">
            <w:pPr>
              <w:rPr>
                <w:rFonts w:cs="Times New Roman"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D04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A3D04">
            <w:pPr>
              <w:rPr>
                <w:rFonts w:cs="Times New Roman"/>
                <w:color w:val="auto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A3D04">
            <w:pPr>
              <w:rPr>
                <w:rFonts w:cs="Times New Roman"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D04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A3D04">
            <w:pPr>
              <w:rPr>
                <w:rFonts w:cs="Times New Roman"/>
                <w:color w:val="auto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6A3D04">
            <w:pPr>
              <w:rPr>
                <w:rFonts w:cs="Times New Roman"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A3D04">
            <w:pPr>
              <w:rPr>
                <w:rFonts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A3D04">
            <w:pPr>
              <w:rPr>
                <w:rFonts w:cs="Times New Roman"/>
                <w:color w:val="auto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6A3D04">
            <w:pPr>
              <w:rPr>
                <w:rFonts w:cs="Times New Roman"/>
                <w:color w:val="auto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3D04">
            <w:pPr>
              <w:rPr>
                <w:rFonts w:cs="Times New Roman"/>
                <w:color w:val="auto"/>
              </w:rPr>
            </w:pPr>
          </w:p>
        </w:tc>
      </w:tr>
    </w:tbl>
    <w:p w:rsidR="00000000" w:rsidRDefault="006A3D04">
      <w:pPr>
        <w:spacing w:after="499" w:line="1" w:lineRule="exact"/>
        <w:rPr>
          <w:rFonts w:cs="Times New Roman"/>
          <w:color w:val="auto"/>
        </w:rPr>
      </w:pPr>
    </w:p>
    <w:p w:rsidR="00000000" w:rsidRDefault="006A3D04">
      <w:pPr>
        <w:pStyle w:val="Zkladntext"/>
        <w:spacing w:after="620"/>
        <w:rPr>
          <w:rFonts w:ascii="Courier New" w:hAnsi="Courier New"/>
          <w:color w:val="auto"/>
        </w:rPr>
      </w:pPr>
      <w:r>
        <w:rPr>
          <w:rStyle w:val="ZkladntextChar1"/>
        </w:rPr>
        <w:t xml:space="preserve">Výčet pozemků lze nahradit přesným zákresem hranice řešené plochy na podkladu katastrální mapy, který se připojí v samostatné příloze: O ano </w:t>
      </w:r>
      <w:r>
        <w:rPr>
          <w:rStyle w:val="ZkladntextChar1"/>
        </w:rPr>
        <w:t>□</w:t>
      </w:r>
      <w:r>
        <w:rPr>
          <w:rStyle w:val="ZkladntextChar1"/>
        </w:rPr>
        <w:t xml:space="preserve"> ne</w:t>
      </w:r>
    </w:p>
    <w:p w:rsidR="00000000" w:rsidRDefault="006A3D04">
      <w:pPr>
        <w:pStyle w:val="Zkladntext"/>
        <w:numPr>
          <w:ilvl w:val="0"/>
          <w:numId w:val="1"/>
        </w:numPr>
        <w:tabs>
          <w:tab w:val="left" w:pos="586"/>
        </w:tabs>
        <w:spacing w:after="1820"/>
        <w:rPr>
          <w:color w:val="auto"/>
        </w:rPr>
      </w:pPr>
      <w:r>
        <w:rPr>
          <w:rStyle w:val="ZkladntextChar1"/>
        </w:rPr>
        <w:t>Ú</w:t>
      </w:r>
      <w:r>
        <w:rPr>
          <w:rStyle w:val="ZkladntextChar1"/>
        </w:rPr>
        <w:t>daje o dosavadním využití vymezené plochy</w:t>
      </w:r>
    </w:p>
    <w:p w:rsidR="00000000" w:rsidRDefault="006A3D04">
      <w:pPr>
        <w:pStyle w:val="Zkladntext"/>
        <w:numPr>
          <w:ilvl w:val="0"/>
          <w:numId w:val="1"/>
        </w:numPr>
        <w:tabs>
          <w:tab w:val="left" w:pos="586"/>
        </w:tabs>
        <w:spacing w:after="1820"/>
        <w:rPr>
          <w:color w:val="auto"/>
        </w:rPr>
      </w:pPr>
      <w:r>
        <w:rPr>
          <w:rStyle w:val="ZkladntextChar1"/>
        </w:rPr>
        <w:t>Důvody a účel pořízení regulačního plánu</w:t>
      </w:r>
    </w:p>
    <w:p w:rsidR="00000000" w:rsidRDefault="006A3D04">
      <w:pPr>
        <w:pStyle w:val="Zkladntext"/>
        <w:numPr>
          <w:ilvl w:val="0"/>
          <w:numId w:val="1"/>
        </w:numPr>
        <w:tabs>
          <w:tab w:val="left" w:pos="586"/>
        </w:tabs>
        <w:spacing w:after="1820"/>
        <w:rPr>
          <w:color w:val="auto"/>
        </w:rPr>
      </w:pPr>
      <w:r>
        <w:rPr>
          <w:rStyle w:val="ZkladntextChar1"/>
        </w:rPr>
        <w:t>Návrh, která územní rozhodnutí regulační plán nahradí</w:t>
      </w:r>
    </w:p>
    <w:p w:rsidR="00000000" w:rsidRDefault="006A3D04">
      <w:pPr>
        <w:pStyle w:val="Zkladntext"/>
        <w:numPr>
          <w:ilvl w:val="0"/>
          <w:numId w:val="1"/>
        </w:numPr>
        <w:tabs>
          <w:tab w:val="left" w:pos="586"/>
        </w:tabs>
        <w:spacing w:after="120"/>
        <w:rPr>
          <w:color w:val="auto"/>
        </w:rPr>
      </w:pPr>
      <w:r>
        <w:rPr>
          <w:rStyle w:val="ZkladntextChar1"/>
        </w:rPr>
        <w:t>Návrh zadání regulačního plánu</w:t>
      </w:r>
    </w:p>
    <w:p w:rsidR="00000000" w:rsidRDefault="006A3D04">
      <w:pPr>
        <w:pStyle w:val="Zkladntext"/>
        <w:spacing w:after="240"/>
        <w:rPr>
          <w:rFonts w:ascii="Courier New" w:hAnsi="Courier New"/>
          <w:color w:val="auto"/>
        </w:rPr>
      </w:pPr>
      <w:r>
        <w:rPr>
          <w:rStyle w:val="ZkladntextChar1"/>
        </w:rPr>
        <w:t xml:space="preserve">Návrh zadání regulačního plánu se připojí v samostatné příloze: O ano </w:t>
      </w:r>
      <w:r>
        <w:rPr>
          <w:rStyle w:val="ZkladntextChar1"/>
        </w:rPr>
        <w:t>□</w:t>
      </w:r>
      <w:r>
        <w:rPr>
          <w:rStyle w:val="ZkladntextChar1"/>
        </w:rPr>
        <w:t xml:space="preserve"> n</w:t>
      </w:r>
      <w:r>
        <w:rPr>
          <w:rStyle w:val="ZkladntextChar1"/>
        </w:rPr>
        <w:t>e Podnět k pořízení obsahuje náležitosti uvedené v bodech III. až VII. pouze v případě, že pořízení regulačního plánu není uloženo zásadami územního rozvoje nebo územním plánem.</w:t>
      </w:r>
    </w:p>
    <w:p w:rsidR="00000000" w:rsidRDefault="006A3D04">
      <w:pPr>
        <w:pStyle w:val="Zkladntext"/>
        <w:numPr>
          <w:ilvl w:val="0"/>
          <w:numId w:val="1"/>
        </w:numPr>
        <w:tabs>
          <w:tab w:val="left" w:pos="661"/>
        </w:tabs>
        <w:spacing w:after="2000"/>
        <w:jc w:val="both"/>
        <w:rPr>
          <w:color w:val="auto"/>
        </w:rPr>
      </w:pPr>
      <w:r>
        <w:rPr>
          <w:rStyle w:val="ZkladntextChar1"/>
        </w:rPr>
        <w:t>Návrh úhrady nákladů (§ 63 odst. 1 stavebního zákona)</w:t>
      </w:r>
    </w:p>
    <w:p w:rsidR="00000000" w:rsidRDefault="006A3D04">
      <w:pPr>
        <w:pStyle w:val="Zkladntext"/>
        <w:spacing w:after="0"/>
        <w:ind w:left="4980"/>
        <w:rPr>
          <w:rFonts w:ascii="Courier New" w:hAnsi="Courier New"/>
          <w:color w:val="auto"/>
        </w:rPr>
        <w:sectPr w:rsidR="00000000">
          <w:footerReference w:type="default" r:id="rId8"/>
          <w:pgSz w:w="11900" w:h="16840"/>
          <w:pgMar w:top="1407" w:right="1353" w:bottom="1245" w:left="1321" w:header="979" w:footer="3" w:gutter="0"/>
          <w:pgNumType w:start="23"/>
          <w:cols w:space="720"/>
          <w:noEndnote/>
          <w:docGrid w:linePitch="360"/>
        </w:sectPr>
      </w:pPr>
      <w:r>
        <w:rPr>
          <w:rStyle w:val="ZkladntextChar1"/>
        </w:rPr>
        <w:lastRenderedPageBreak/>
        <w:t>podpis žadatele n</w:t>
      </w:r>
      <w:r>
        <w:rPr>
          <w:rStyle w:val="ZkladntextChar1"/>
        </w:rPr>
        <w:t>ebo jeho zástupce</w:t>
      </w:r>
    </w:p>
    <w:p w:rsidR="00000000" w:rsidRDefault="006A3D04">
      <w:pPr>
        <w:pStyle w:val="Nadpis20"/>
        <w:keepNext/>
        <w:keepLines/>
        <w:spacing w:after="260"/>
        <w:jc w:val="center"/>
        <w:rPr>
          <w:rFonts w:ascii="Courier New" w:hAnsi="Courier New"/>
          <w:b w:val="0"/>
          <w:bCs w:val="0"/>
          <w:color w:val="auto"/>
        </w:rPr>
      </w:pPr>
      <w:bookmarkStart w:id="4" w:name="bookmark7"/>
      <w:r>
        <w:rPr>
          <w:rStyle w:val="Nadpis2"/>
          <w:b/>
          <w:bCs/>
        </w:rPr>
        <w:lastRenderedPageBreak/>
        <w:t>ČÁST B.</w:t>
      </w:r>
      <w:bookmarkEnd w:id="4"/>
    </w:p>
    <w:p w:rsidR="00000000" w:rsidRDefault="006A3D04">
      <w:pPr>
        <w:pStyle w:val="Nadpis20"/>
        <w:keepNext/>
        <w:keepLines/>
        <w:spacing w:after="40"/>
        <w:rPr>
          <w:rFonts w:ascii="Courier New" w:hAnsi="Courier New"/>
          <w:b w:val="0"/>
          <w:bCs w:val="0"/>
          <w:color w:val="auto"/>
        </w:rPr>
      </w:pPr>
      <w:bookmarkStart w:id="5" w:name="bookmark9"/>
      <w:r>
        <w:rPr>
          <w:rStyle w:val="Nadpis2"/>
          <w:b/>
          <w:bCs/>
        </w:rPr>
        <w:t>Přílohy k podnětu:</w:t>
      </w:r>
      <w:bookmarkEnd w:id="5"/>
      <w:r>
        <w:rPr>
          <w:rStyle w:val="Nadpis2"/>
          <w:b/>
          <w:bCs/>
        </w:rPr>
        <w:t xml:space="preserve"> </w:t>
      </w:r>
      <w:r>
        <w:rPr>
          <w:rStyle w:val="ZkladntextChar1"/>
          <w:b w:val="0"/>
          <w:bCs w:val="0"/>
        </w:rPr>
        <w:t>□</w:t>
      </w:r>
      <w:r>
        <w:rPr>
          <w:rStyle w:val="ZkladntextChar1"/>
          <w:b w:val="0"/>
          <w:bCs w:val="0"/>
        </w:rPr>
        <w:t xml:space="preserve"> 1. Návrh zadání regulačního plánu</w:t>
      </w:r>
    </w:p>
    <w:p w:rsidR="00000000" w:rsidRDefault="006A3D04">
      <w:pPr>
        <w:pStyle w:val="Zkladntext"/>
        <w:spacing w:after="40"/>
        <w:rPr>
          <w:rFonts w:ascii="Courier New" w:hAnsi="Courier New"/>
          <w:color w:val="auto"/>
        </w:rPr>
      </w:pPr>
      <w:r>
        <w:rPr>
          <w:rStyle w:val="ZkladntextChar1"/>
        </w:rPr>
        <w:t>O 2. Samostatné přílohy s uvedením údajů:</w:t>
      </w:r>
    </w:p>
    <w:p w:rsidR="00000000" w:rsidRDefault="006A3D04">
      <w:pPr>
        <w:pStyle w:val="Zkladntext"/>
        <w:spacing w:after="40"/>
        <w:ind w:firstLine="860"/>
        <w:rPr>
          <w:rFonts w:ascii="Courier New" w:hAnsi="Courier New"/>
          <w:color w:val="auto"/>
        </w:rPr>
      </w:pPr>
      <w:r>
        <w:rPr>
          <w:rStyle w:val="ZkladntextChar1"/>
        </w:rPr>
        <w:t>O osob nebo správních orgánů (bod I. žádosti)</w:t>
      </w:r>
    </w:p>
    <w:p w:rsidR="006A3D04" w:rsidRDefault="006A3D04">
      <w:pPr>
        <w:pStyle w:val="Zkladntext"/>
        <w:spacing w:after="160"/>
        <w:ind w:firstLine="860"/>
        <w:rPr>
          <w:rFonts w:ascii="Courier New" w:hAnsi="Courier New"/>
          <w:color w:val="auto"/>
        </w:rPr>
      </w:pPr>
      <w:r>
        <w:rPr>
          <w:rStyle w:val="ZkladntextChar1"/>
        </w:rPr>
        <w:t>O navržených pozemků</w:t>
      </w:r>
      <w:r>
        <w:rPr>
          <w:rStyle w:val="ZkladntextChar1"/>
        </w:rPr>
        <w:t xml:space="preserve"> (bod III. žádosti)</w:t>
      </w:r>
    </w:p>
    <w:sectPr w:rsidR="006A3D04">
      <w:pgSz w:w="11900" w:h="16840"/>
      <w:pgMar w:top="1388" w:right="1393" w:bottom="1388" w:left="1388" w:header="96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04" w:rsidRDefault="006A3D04">
      <w:r>
        <w:separator/>
      </w:r>
    </w:p>
  </w:endnote>
  <w:endnote w:type="continuationSeparator" w:id="0">
    <w:p w:rsidR="006A3D04" w:rsidRDefault="006A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07BB">
    <w:pPr>
      <w:spacing w:line="1" w:lineRule="exact"/>
      <w:rPr>
        <w:rFonts w:cs="Times New Roman"/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3702685</wp:posOffset>
              </wp:positionH>
              <wp:positionV relativeFrom="page">
                <wp:posOffset>10101580</wp:posOffset>
              </wp:positionV>
              <wp:extent cx="153035" cy="17526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A3D04">
                          <w:pPr>
                            <w:pStyle w:val="Zhlavnebozpat20"/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507BB" w:rsidRPr="000507BB">
                            <w:rPr>
                              <w:rStyle w:val="Zhlavnebozpat2"/>
                              <w:noProof/>
                              <w:color w:val="231E20"/>
                              <w:sz w:val="24"/>
                              <w:szCs w:val="24"/>
                            </w:rPr>
                            <w:t>23</w:t>
                          </w:r>
                          <w:r>
                            <w:rPr>
                              <w:rFonts w:ascii="Courier New" w:hAnsi="Courier New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55pt;margin-top:795.4pt;width:12.05pt;height:13.8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" filled="f" stroked="f">
              <v:textbox style="mso-fit-shape-to-text:t" inset="0,0,0,0">
                <w:txbxContent>
                  <w:p w:rsidR="00000000" w:rsidRDefault="006A3D04">
                    <w:pPr>
                      <w:pStyle w:val="Zhlavnebozpat20"/>
                      <w:rPr>
                        <w:rFonts w:ascii="Courier New" w:hAnsi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hAnsi="Courier New"/>
                        <w:sz w:val="24"/>
                        <w:szCs w:val="24"/>
                      </w:rPr>
                      <w:fldChar w:fldCharType="separate"/>
                    </w:r>
                    <w:r w:rsidR="000507BB" w:rsidRPr="000507BB">
                      <w:rPr>
                        <w:rStyle w:val="Zhlavnebozpat2"/>
                        <w:noProof/>
                        <w:color w:val="231E20"/>
                        <w:sz w:val="24"/>
                        <w:szCs w:val="24"/>
                      </w:rPr>
                      <w:t>23</w:t>
                    </w:r>
                    <w:r>
                      <w:rPr>
                        <w:rFonts w:ascii="Courier New" w:hAnsi="Courier New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04" w:rsidRDefault="006A3D04">
      <w:r>
        <w:separator/>
      </w:r>
    </w:p>
  </w:footnote>
  <w:footnote w:type="continuationSeparator" w:id="0">
    <w:p w:rsidR="006A3D04" w:rsidRDefault="006A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BB"/>
    <w:rsid w:val="000507BB"/>
    <w:rsid w:val="006A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color w:val="231E20"/>
      <w:u w:val="none"/>
    </w:rPr>
  </w:style>
  <w:style w:type="character" w:customStyle="1" w:styleId="Zhlavnebozpat2">
    <w:name w:val="Záhlaví nebo zápatí (2)_"/>
    <w:basedOn w:val="Standardnpsmoodstavce"/>
    <w:link w:val="Zhlavnebozpat2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color w:val="231E20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b/>
      <w:bCs/>
      <w:color w:val="231E2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uiPriority w:val="99"/>
    <w:rPr>
      <w:rFonts w:ascii="Times New Roman" w:hAnsi="Times New Roman" w:cs="Times New Roman"/>
      <w:color w:val="231E20"/>
      <w:u w:val="none"/>
    </w:rPr>
  </w:style>
  <w:style w:type="paragraph" w:customStyle="1" w:styleId="Nadpis20">
    <w:name w:val="Nadpis #2"/>
    <w:basedOn w:val="Normln"/>
    <w:link w:val="Nadpis2"/>
    <w:uiPriority w:val="99"/>
    <w:pPr>
      <w:spacing w:after="300"/>
      <w:outlineLvl w:val="1"/>
    </w:pPr>
    <w:rPr>
      <w:rFonts w:ascii="Times New Roman" w:hAnsi="Times New Roman" w:cs="Times New Roman"/>
      <w:b/>
      <w:bCs/>
      <w:color w:val="231E20"/>
    </w:rPr>
  </w:style>
  <w:style w:type="paragraph" w:customStyle="1" w:styleId="Zhlavnebozpat20">
    <w:name w:val="Záhlaví nebo zápatí (2)"/>
    <w:basedOn w:val="Normln"/>
    <w:link w:val="Zhlavnebozpat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styleId="Zkladntext">
    <w:name w:val="Body Text"/>
    <w:basedOn w:val="Normln"/>
    <w:link w:val="ZkladntextChar1"/>
    <w:uiPriority w:val="99"/>
    <w:pPr>
      <w:spacing w:after="200"/>
    </w:pPr>
    <w:rPr>
      <w:rFonts w:ascii="Times New Roman" w:hAnsi="Times New Roman" w:cs="Times New Roman"/>
      <w:color w:val="231E20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Nadpis10">
    <w:name w:val="Nadpis #1"/>
    <w:basedOn w:val="Normln"/>
    <w:link w:val="Nadpis1"/>
    <w:uiPriority w:val="99"/>
    <w:pPr>
      <w:spacing w:after="300"/>
      <w:outlineLvl w:val="0"/>
    </w:pPr>
    <w:rPr>
      <w:rFonts w:ascii="Times New Roman" w:hAnsi="Times New Roman" w:cs="Times New Roman"/>
      <w:b/>
      <w:bCs/>
      <w:color w:val="231E20"/>
      <w:sz w:val="28"/>
      <w:szCs w:val="28"/>
    </w:rPr>
  </w:style>
  <w:style w:type="paragraph" w:customStyle="1" w:styleId="Jin0">
    <w:name w:val="Jiné"/>
    <w:basedOn w:val="Normln"/>
    <w:link w:val="Jin"/>
    <w:uiPriority w:val="99"/>
    <w:pPr>
      <w:spacing w:after="200"/>
    </w:pPr>
    <w:rPr>
      <w:rFonts w:ascii="Times New Roman" w:hAnsi="Times New Roman" w:cs="Times New Roman"/>
      <w:color w:val="231E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rFonts w:cs="Courier New"/>
      <w:color w:val="00000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uiPriority w:val="99"/>
    <w:rPr>
      <w:rFonts w:ascii="Times New Roman" w:hAnsi="Times New Roman" w:cs="Times New Roman"/>
      <w:b/>
      <w:bCs/>
      <w:color w:val="231E20"/>
      <w:u w:val="none"/>
    </w:rPr>
  </w:style>
  <w:style w:type="character" w:customStyle="1" w:styleId="Zhlavnebozpat2">
    <w:name w:val="Záhlaví nebo zápatí (2)_"/>
    <w:basedOn w:val="Standardnpsmoodstavce"/>
    <w:link w:val="Zhlavnebozpat2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rPr>
      <w:rFonts w:ascii="Times New Roman" w:hAnsi="Times New Roman" w:cs="Times New Roman"/>
      <w:color w:val="231E20"/>
      <w:u w:val="none"/>
    </w:rPr>
  </w:style>
  <w:style w:type="character" w:customStyle="1" w:styleId="Nadpis1">
    <w:name w:val="Nadpis #1_"/>
    <w:basedOn w:val="Standardnpsmoodstavce"/>
    <w:link w:val="Nadpis10"/>
    <w:uiPriority w:val="99"/>
    <w:rPr>
      <w:rFonts w:ascii="Times New Roman" w:hAnsi="Times New Roman" w:cs="Times New Roman"/>
      <w:b/>
      <w:bCs/>
      <w:color w:val="231E2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uiPriority w:val="99"/>
    <w:rPr>
      <w:rFonts w:ascii="Times New Roman" w:hAnsi="Times New Roman" w:cs="Times New Roman"/>
      <w:color w:val="231E20"/>
      <w:u w:val="none"/>
    </w:rPr>
  </w:style>
  <w:style w:type="paragraph" w:customStyle="1" w:styleId="Nadpis20">
    <w:name w:val="Nadpis #2"/>
    <w:basedOn w:val="Normln"/>
    <w:link w:val="Nadpis2"/>
    <w:uiPriority w:val="99"/>
    <w:pPr>
      <w:spacing w:after="300"/>
      <w:outlineLvl w:val="1"/>
    </w:pPr>
    <w:rPr>
      <w:rFonts w:ascii="Times New Roman" w:hAnsi="Times New Roman" w:cs="Times New Roman"/>
      <w:b/>
      <w:bCs/>
      <w:color w:val="231E20"/>
    </w:rPr>
  </w:style>
  <w:style w:type="paragraph" w:customStyle="1" w:styleId="Zhlavnebozpat20">
    <w:name w:val="Záhlaví nebo zápatí (2)"/>
    <w:basedOn w:val="Normln"/>
    <w:link w:val="Zhlavnebozpat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styleId="Zkladntext">
    <w:name w:val="Body Text"/>
    <w:basedOn w:val="Normln"/>
    <w:link w:val="ZkladntextChar1"/>
    <w:uiPriority w:val="99"/>
    <w:pPr>
      <w:spacing w:after="200"/>
    </w:pPr>
    <w:rPr>
      <w:rFonts w:ascii="Times New Roman" w:hAnsi="Times New Roman" w:cs="Times New Roman"/>
      <w:color w:val="231E20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Courier New"/>
      <w:color w:val="000000"/>
    </w:rPr>
  </w:style>
  <w:style w:type="paragraph" w:customStyle="1" w:styleId="Nadpis10">
    <w:name w:val="Nadpis #1"/>
    <w:basedOn w:val="Normln"/>
    <w:link w:val="Nadpis1"/>
    <w:uiPriority w:val="99"/>
    <w:pPr>
      <w:spacing w:after="300"/>
      <w:outlineLvl w:val="0"/>
    </w:pPr>
    <w:rPr>
      <w:rFonts w:ascii="Times New Roman" w:hAnsi="Times New Roman" w:cs="Times New Roman"/>
      <w:b/>
      <w:bCs/>
      <w:color w:val="231E20"/>
      <w:sz w:val="28"/>
      <w:szCs w:val="28"/>
    </w:rPr>
  </w:style>
  <w:style w:type="paragraph" w:customStyle="1" w:styleId="Jin0">
    <w:name w:val="Jiné"/>
    <w:basedOn w:val="Normln"/>
    <w:link w:val="Jin"/>
    <w:uiPriority w:val="99"/>
    <w:pPr>
      <w:spacing w:after="200"/>
    </w:pPr>
    <w:rPr>
      <w:rFonts w:ascii="Times New Roman" w:hAnsi="Times New Roman" w:cs="Times New Roman"/>
      <w:color w:val="231E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uplne_zneni_po_novele.pdf</vt:lpstr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uplne_zneni_po_novele.pdf</dc:title>
  <dc:subject>()</dc:subject>
  <dc:creator>pavel.bravenec</dc:creator>
  <cp:keywords>()</cp:keywords>
  <cp:lastModifiedBy>Zdeněk Štursa</cp:lastModifiedBy>
  <cp:revision>2</cp:revision>
  <dcterms:created xsi:type="dcterms:W3CDTF">2023-03-30T10:30:00Z</dcterms:created>
  <dcterms:modified xsi:type="dcterms:W3CDTF">2023-03-30T10:30:00Z</dcterms:modified>
</cp:coreProperties>
</file>